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8BD9B" w14:textId="039272A2" w:rsidR="009B0674" w:rsidRPr="009B0674" w:rsidRDefault="009B0674" w:rsidP="009B06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0674">
        <w:rPr>
          <w:rFonts w:ascii="Times New Roman" w:hAnsi="Times New Roman" w:cs="Times New Roman"/>
          <w:b/>
          <w:bCs/>
          <w:sz w:val="28"/>
          <w:szCs w:val="28"/>
        </w:rPr>
        <w:t>ZAWIADOMIENIE</w:t>
      </w:r>
    </w:p>
    <w:p w14:paraId="04E1F8BB" w14:textId="77777777" w:rsidR="0014036B" w:rsidRDefault="0014036B" w:rsidP="0014036B">
      <w:pPr>
        <w:spacing w:after="0"/>
        <w:ind w:firstLine="360"/>
        <w:jc w:val="both"/>
        <w:rPr>
          <w:rFonts w:ascii="Times New Roman" w:eastAsia="Calibri" w:hAnsi="Times New Roman" w:cs="Times New Roman"/>
          <w:b/>
          <w:bCs/>
        </w:rPr>
      </w:pPr>
      <w:bookmarkStart w:id="0" w:name="_Hlk500320955"/>
      <w:bookmarkStart w:id="1" w:name="_Hlk10025026"/>
      <w:bookmarkStart w:id="2" w:name="_Hlk40870065"/>
      <w:r>
        <w:rPr>
          <w:rFonts w:ascii="Times New Roman" w:eastAsia="Calibri" w:hAnsi="Times New Roman" w:cs="Times New Roman"/>
        </w:rPr>
        <w:t>Na podstawie art. 20 ust. 1 ustawy z dnia 8 marca 1990r. o samorządzie gminnym (Dz. U. z 2020r. poz. 713 ze zm.</w:t>
      </w:r>
      <w:r>
        <w:rPr>
          <w:rFonts w:ascii="Times New Roman" w:eastAsia="Calibri" w:hAnsi="Times New Roman" w:cs="Times New Roman"/>
          <w:bCs/>
        </w:rPr>
        <w:t>)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>
        <w:rPr>
          <w:rFonts w:ascii="Times New Roman" w:eastAsia="Calibri" w:hAnsi="Times New Roman" w:cs="Times New Roman"/>
        </w:rPr>
        <w:t xml:space="preserve">zwołuję </w:t>
      </w:r>
      <w:r>
        <w:rPr>
          <w:rFonts w:ascii="Times New Roman" w:eastAsia="Calibri" w:hAnsi="Times New Roman" w:cs="Times New Roman"/>
          <w:b/>
          <w:bCs/>
        </w:rPr>
        <w:t xml:space="preserve"> XVII sesję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b/>
          <w:bCs/>
        </w:rPr>
        <w:t xml:space="preserve">Rady Gminy Skrwilno </w:t>
      </w:r>
      <w:r>
        <w:rPr>
          <w:rFonts w:ascii="Times New Roman" w:eastAsia="Calibri" w:hAnsi="Times New Roman" w:cs="Times New Roman"/>
        </w:rPr>
        <w:t>na dzień</w:t>
      </w:r>
      <w:r>
        <w:rPr>
          <w:rFonts w:ascii="Times New Roman" w:eastAsia="Calibri" w:hAnsi="Times New Roman" w:cs="Times New Roman"/>
          <w:b/>
          <w:bCs/>
        </w:rPr>
        <w:t xml:space="preserve"> 21 października 2020 r. o godz. 9 </w:t>
      </w:r>
      <w:r>
        <w:rPr>
          <w:rFonts w:ascii="Times New Roman" w:eastAsia="Calibri" w:hAnsi="Times New Roman" w:cs="Times New Roman"/>
          <w:b/>
          <w:bCs/>
          <w:vertAlign w:val="superscript"/>
        </w:rPr>
        <w:t xml:space="preserve">00 </w:t>
      </w:r>
      <w:r>
        <w:rPr>
          <w:rFonts w:ascii="Times New Roman" w:eastAsia="Calibri" w:hAnsi="Times New Roman" w:cs="Times New Roman"/>
        </w:rPr>
        <w:t xml:space="preserve"> w </w:t>
      </w:r>
      <w:r>
        <w:rPr>
          <w:rFonts w:ascii="Times New Roman" w:eastAsia="Calibri" w:hAnsi="Times New Roman" w:cs="Times New Roman"/>
          <w:u w:val="single"/>
        </w:rPr>
        <w:t>Hali Sportowej w Skrwilnie</w:t>
      </w:r>
      <w:r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  <w:b/>
        </w:rPr>
        <w:t>z następującym porządkiem obrad:</w:t>
      </w:r>
      <w:r>
        <w:rPr>
          <w:rFonts w:ascii="Times New Roman" w:eastAsia="Calibri" w:hAnsi="Times New Roman" w:cs="Times New Roman"/>
          <w:b/>
          <w:bCs/>
        </w:rPr>
        <w:t xml:space="preserve"> </w:t>
      </w:r>
    </w:p>
    <w:p w14:paraId="6C0FD9B9" w14:textId="77777777" w:rsidR="0014036B" w:rsidRDefault="0014036B" w:rsidP="0014036B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lang w:val="pl-PL"/>
        </w:rPr>
      </w:pPr>
      <w:r>
        <w:rPr>
          <w:rFonts w:ascii="Times New Roman" w:hAnsi="Times New Roman"/>
        </w:rPr>
        <w:t>Sprawy organizacyjne:</w:t>
      </w:r>
    </w:p>
    <w:p w14:paraId="37208C76" w14:textId="77777777" w:rsidR="0014036B" w:rsidRDefault="0014036B" w:rsidP="0014036B">
      <w:pPr>
        <w:pStyle w:val="Bezodstpw"/>
        <w:numPr>
          <w:ilvl w:val="0"/>
          <w:numId w:val="2"/>
        </w:numPr>
        <w:spacing w:line="276" w:lineRule="auto"/>
        <w:ind w:left="709"/>
        <w:jc w:val="both"/>
        <w:rPr>
          <w:rFonts w:ascii="Times New Roman" w:hAnsi="Times New Roman"/>
          <w:b/>
          <w:bCs/>
          <w:lang w:val="pl-PL"/>
        </w:rPr>
      </w:pPr>
      <w:r>
        <w:rPr>
          <w:rFonts w:ascii="Times New Roman" w:hAnsi="Times New Roman"/>
        </w:rPr>
        <w:t>otwarcie,</w:t>
      </w:r>
    </w:p>
    <w:p w14:paraId="76B96740" w14:textId="77777777" w:rsidR="0014036B" w:rsidRDefault="0014036B" w:rsidP="0014036B">
      <w:pPr>
        <w:pStyle w:val="Bezodstpw"/>
        <w:numPr>
          <w:ilvl w:val="0"/>
          <w:numId w:val="2"/>
        </w:numPr>
        <w:spacing w:line="276" w:lineRule="auto"/>
        <w:ind w:left="709"/>
        <w:jc w:val="both"/>
        <w:rPr>
          <w:rFonts w:ascii="Times New Roman" w:hAnsi="Times New Roman"/>
          <w:b/>
          <w:bCs/>
          <w:lang w:val="pl-PL"/>
        </w:rPr>
      </w:pPr>
      <w:r>
        <w:rPr>
          <w:rFonts w:ascii="Times New Roman" w:hAnsi="Times New Roman"/>
        </w:rPr>
        <w:t>przyjęcie protokołu z poprzedniej sesji,</w:t>
      </w:r>
    </w:p>
    <w:p w14:paraId="41BB0107" w14:textId="77777777" w:rsidR="0014036B" w:rsidRDefault="0014036B" w:rsidP="0014036B">
      <w:pPr>
        <w:pStyle w:val="Bezodstpw"/>
        <w:numPr>
          <w:ilvl w:val="0"/>
          <w:numId w:val="2"/>
        </w:numPr>
        <w:spacing w:line="276" w:lineRule="auto"/>
        <w:ind w:left="709"/>
        <w:jc w:val="both"/>
        <w:rPr>
          <w:rFonts w:ascii="Times New Roman" w:hAnsi="Times New Roman"/>
          <w:b/>
          <w:bCs/>
          <w:lang w:val="pl-PL"/>
        </w:rPr>
      </w:pPr>
      <w:r>
        <w:rPr>
          <w:rFonts w:ascii="Times New Roman" w:hAnsi="Times New Roman"/>
        </w:rPr>
        <w:t>przyjęcie porządku obrad.</w:t>
      </w:r>
      <w:bookmarkEnd w:id="0"/>
    </w:p>
    <w:p w14:paraId="3E235045" w14:textId="77777777" w:rsidR="0014036B" w:rsidRDefault="0014036B" w:rsidP="0014036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Informacja o stanie realizacji zadań oświatowych w roku szkolnym 2019/2020.</w:t>
      </w:r>
    </w:p>
    <w:p w14:paraId="6BCB4207" w14:textId="77777777" w:rsidR="0014036B" w:rsidRDefault="0014036B" w:rsidP="0014036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Informacja z wykonania budżetu za I półrocze 2020r.</w:t>
      </w:r>
    </w:p>
    <w:p w14:paraId="6FB0F403" w14:textId="77777777" w:rsidR="0014036B" w:rsidRDefault="0014036B" w:rsidP="0014036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Podjęcie uchwały zmieniającej uchwałę w sprawie budżetu na 2020r.</w:t>
      </w:r>
    </w:p>
    <w:p w14:paraId="728DFF76" w14:textId="77777777" w:rsidR="0014036B" w:rsidRDefault="0014036B" w:rsidP="0014036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Podjęcie uchwały w sprawie przyjęcia Rocznego Programu współpracy Gminy Skrwilno z organizacjami pozarządowymi oraz podmiotami, o których mowa w art. 3 ust. 3 ustawy o działalności pożytku publicznego i o wolontariacie na rok 2021.</w:t>
      </w:r>
    </w:p>
    <w:p w14:paraId="4C8E531E" w14:textId="77777777" w:rsidR="0014036B" w:rsidRDefault="0014036B" w:rsidP="0014036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Podjęcie uchwały w sprawie wyrażenia zgody na nabycie nieruchomości na rzecz Gminy Skrwilno.</w:t>
      </w:r>
    </w:p>
    <w:p w14:paraId="0B178C7B" w14:textId="77777777" w:rsidR="0014036B" w:rsidRDefault="0014036B" w:rsidP="0014036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Podjęcie uchwały w sprawie wyrażenia zgody na zawarcie kolejnej umowy dzierżawy  nieruchomości  stanowiącej własność Gminy Skrwilno.</w:t>
      </w:r>
    </w:p>
    <w:p w14:paraId="2174F159" w14:textId="77777777" w:rsidR="0014036B" w:rsidRDefault="0014036B" w:rsidP="0014036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Podjęcie uchwały w sprawie wyrażenia zgody na zawarcie kolejnej umowy najmu  nieruchomości  stanowiącej własność Gminy Skrwilno.</w:t>
      </w:r>
    </w:p>
    <w:p w14:paraId="1E5BB2AF" w14:textId="77777777" w:rsidR="0014036B" w:rsidRDefault="0014036B" w:rsidP="0014036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Podjęcie uchwały w sprawie ustalenia zasad wynajmowania lokali wchodzących w skład mieszkaniowego zasobu Gminy Skrwilno.</w:t>
      </w:r>
    </w:p>
    <w:p w14:paraId="3EE2A4C3" w14:textId="77777777" w:rsidR="0014036B" w:rsidRDefault="0014036B" w:rsidP="0014036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Podjęcie uchwały w sprawie wyboru metody ustalenia opłaty za gospodarowanie odpadami komunalnymi oraz ustalenia wysokości stawki tej opłaty na terenie Gminy Skrwilno.</w:t>
      </w:r>
    </w:p>
    <w:p w14:paraId="17D7A7BB" w14:textId="77777777" w:rsidR="0014036B" w:rsidRDefault="0014036B" w:rsidP="0014036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Podjęcie uchwały zmieniającej uchwałę w sprawie szczegółowego sposobu i zakresu świadczenia usług w zakresie odbierania odpadów komunalnych od właścicieli nieruchomości i zagospodarowania tych odpadów w zamian za uiszczoną przez właściciela nieruchomości opłatę za gospodarowanie odpadami komunalnymi.</w:t>
      </w:r>
    </w:p>
    <w:p w14:paraId="474A7112" w14:textId="77777777" w:rsidR="0014036B" w:rsidRDefault="0014036B" w:rsidP="0014036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Podjęcie uchwały w sprawie ustalenia górnych stawek opłat za usługi w zakresie opróżniania zbiorników bezodpływowych i transportu nieczystości ciekłych oraz pozbywanie się zebranych na terenie nieruchomości odpadów komunalnych przez właścicieli, którzy nie są zobowiązywani do ponoszenia opłat za gospodarowanie odpadami komunalnymi na rzecz gminy.</w:t>
      </w:r>
    </w:p>
    <w:p w14:paraId="0DE0ABF7" w14:textId="77777777" w:rsidR="0014036B" w:rsidRDefault="0014036B" w:rsidP="0014036B">
      <w:pPr>
        <w:pStyle w:val="Akapitzlist"/>
        <w:keepNext/>
        <w:numPr>
          <w:ilvl w:val="0"/>
          <w:numId w:val="1"/>
        </w:numPr>
        <w:spacing w:after="4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Sprawozdanie wójta z okresu między sesjami.</w:t>
      </w:r>
    </w:p>
    <w:p w14:paraId="7F31CFD5" w14:textId="77777777" w:rsidR="0014036B" w:rsidRDefault="0014036B" w:rsidP="0014036B">
      <w:pPr>
        <w:pStyle w:val="Akapitzlist"/>
        <w:keepNext/>
        <w:numPr>
          <w:ilvl w:val="0"/>
          <w:numId w:val="1"/>
        </w:numPr>
        <w:spacing w:after="4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Wnioski i zapytania.</w:t>
      </w:r>
    </w:p>
    <w:p w14:paraId="34FF2BEB" w14:textId="77777777" w:rsidR="0014036B" w:rsidRDefault="0014036B" w:rsidP="0014036B">
      <w:pPr>
        <w:pStyle w:val="Akapitzlist"/>
        <w:keepNext/>
        <w:numPr>
          <w:ilvl w:val="0"/>
          <w:numId w:val="1"/>
        </w:numPr>
        <w:spacing w:after="4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Zakończenie obrad.</w:t>
      </w:r>
    </w:p>
    <w:bookmarkEnd w:id="1"/>
    <w:p w14:paraId="3C44B4DB" w14:textId="77777777" w:rsidR="0014036B" w:rsidRDefault="0014036B" w:rsidP="0014036B">
      <w:pPr>
        <w:pStyle w:val="Bezodstpw"/>
        <w:spacing w:line="276" w:lineRule="auto"/>
        <w:ind w:left="4111" w:firstLine="0"/>
        <w:jc w:val="center"/>
        <w:rPr>
          <w:rFonts w:ascii="Times New Roman" w:hAnsi="Times New Roman"/>
          <w:bCs/>
          <w:lang w:val="pl-PL"/>
        </w:rPr>
      </w:pPr>
    </w:p>
    <w:p w14:paraId="32DB1146" w14:textId="77777777" w:rsidR="0014036B" w:rsidRDefault="0014036B" w:rsidP="0014036B">
      <w:pPr>
        <w:pStyle w:val="Bezodstpw"/>
        <w:spacing w:line="276" w:lineRule="auto"/>
        <w:ind w:left="4111" w:firstLine="0"/>
        <w:jc w:val="center"/>
        <w:rPr>
          <w:rFonts w:ascii="Times New Roman" w:hAnsi="Times New Roman"/>
          <w:bCs/>
          <w:lang w:val="pl-PL"/>
        </w:rPr>
      </w:pPr>
      <w:r>
        <w:rPr>
          <w:rFonts w:ascii="Times New Roman" w:hAnsi="Times New Roman"/>
          <w:bCs/>
          <w:lang w:val="pl-PL"/>
        </w:rPr>
        <w:t>Przewodnicząca Rady</w:t>
      </w:r>
    </w:p>
    <w:p w14:paraId="19326A7F" w14:textId="77777777" w:rsidR="0014036B" w:rsidRDefault="0014036B" w:rsidP="0014036B">
      <w:pPr>
        <w:pStyle w:val="Bezodstpw"/>
        <w:spacing w:line="276" w:lineRule="auto"/>
        <w:ind w:left="4111" w:firstLine="0"/>
        <w:jc w:val="center"/>
        <w:rPr>
          <w:rFonts w:ascii="Times New Roman" w:hAnsi="Times New Roman"/>
          <w:bCs/>
          <w:lang w:val="pl-PL"/>
        </w:rPr>
      </w:pPr>
    </w:p>
    <w:p w14:paraId="3E2C493A" w14:textId="77777777" w:rsidR="0014036B" w:rsidRDefault="0014036B" w:rsidP="0014036B">
      <w:pPr>
        <w:pStyle w:val="Bezodstpw"/>
        <w:spacing w:line="276" w:lineRule="auto"/>
        <w:ind w:left="4111" w:firstLine="0"/>
        <w:jc w:val="center"/>
        <w:rPr>
          <w:rFonts w:ascii="Times New Roman" w:hAnsi="Times New Roman"/>
          <w:bCs/>
          <w:lang w:val="pl-PL"/>
        </w:rPr>
      </w:pPr>
      <w:r>
        <w:rPr>
          <w:rFonts w:ascii="Times New Roman" w:hAnsi="Times New Roman"/>
          <w:bCs/>
          <w:lang w:val="pl-PL"/>
        </w:rPr>
        <w:t>Marlena Sztyburska</w:t>
      </w:r>
      <w:bookmarkEnd w:id="2"/>
    </w:p>
    <w:p w14:paraId="4D8886E8" w14:textId="77777777" w:rsidR="009B0674" w:rsidRDefault="009B0674"/>
    <w:sectPr w:rsidR="009B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C3E8D"/>
    <w:multiLevelType w:val="hybridMultilevel"/>
    <w:tmpl w:val="E1F4E90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4C16C8"/>
    <w:multiLevelType w:val="hybridMultilevel"/>
    <w:tmpl w:val="62946680"/>
    <w:lvl w:ilvl="0" w:tplc="1C7C2A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7416F"/>
    <w:multiLevelType w:val="hybridMultilevel"/>
    <w:tmpl w:val="2B2C9E30"/>
    <w:lvl w:ilvl="0" w:tplc="312A7DA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CD0306A"/>
    <w:multiLevelType w:val="hybridMultilevel"/>
    <w:tmpl w:val="19F655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74"/>
    <w:rsid w:val="000060D9"/>
    <w:rsid w:val="000C1D1E"/>
    <w:rsid w:val="0014036B"/>
    <w:rsid w:val="00793F27"/>
    <w:rsid w:val="009B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CDDAE"/>
  <w15:chartTrackingRefBased/>
  <w15:docId w15:val="{7C785330-7CD2-4846-AE7F-EB351EAD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9B0674"/>
    <w:pPr>
      <w:spacing w:after="0" w:line="240" w:lineRule="auto"/>
      <w:ind w:left="782" w:hanging="357"/>
    </w:pPr>
    <w:rPr>
      <w:rFonts w:eastAsia="Calibri" w:cs="Times New Roman"/>
      <w:color w:val="00000A"/>
      <w:lang w:val="ru-RU"/>
    </w:rPr>
  </w:style>
  <w:style w:type="paragraph" w:styleId="Akapitzlist">
    <w:name w:val="List Paragraph"/>
    <w:basedOn w:val="Normalny"/>
    <w:uiPriority w:val="34"/>
    <w:qFormat/>
    <w:rsid w:val="009B0674"/>
    <w:pPr>
      <w:spacing w:after="200" w:line="276" w:lineRule="auto"/>
      <w:ind w:left="720"/>
      <w:contextualSpacing/>
    </w:pPr>
    <w:rPr>
      <w:rFonts w:eastAsiaTheme="minorEastAsia"/>
      <w:color w:val="00000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Szymańska</dc:creator>
  <cp:keywords/>
  <dc:description/>
  <cp:lastModifiedBy>Danuta Szymańska</cp:lastModifiedBy>
  <cp:revision>2</cp:revision>
  <dcterms:created xsi:type="dcterms:W3CDTF">2020-10-19T07:28:00Z</dcterms:created>
  <dcterms:modified xsi:type="dcterms:W3CDTF">2020-10-19T07:28:00Z</dcterms:modified>
</cp:coreProperties>
</file>